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2031A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514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2031A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3457F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марта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2031A8" w:rsidRDefault="00EE3C88" w:rsidP="002031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 w:rsidRPr="002031A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2031A8" w:rsidRPr="002031A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</w:t>
      </w:r>
      <w:r w:rsidR="00110938" w:rsidRPr="002031A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2031A8" w:rsidRPr="002031A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организации образовательных курсов</w:t>
      </w:r>
      <w:r w:rsidR="002031A8" w:rsidRPr="002031A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по </w:t>
      </w:r>
      <w:r w:rsidR="002031A8" w:rsidRPr="002031A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проекту «Физика для всех»</w:t>
      </w:r>
    </w:p>
    <w:bookmarkEnd w:id="0"/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2031A8" w:rsidRDefault="00FC640D" w:rsidP="00203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FC640D">
        <w:rPr>
          <w:rFonts w:ascii="TimesNewRomanPSMT" w:hAnsi="TimesNewRomanPSMT"/>
          <w:color w:val="000000"/>
          <w:sz w:val="28"/>
          <w:szCs w:val="28"/>
        </w:rPr>
        <w:t xml:space="preserve">В соответствии </w:t>
      </w:r>
      <w:r w:rsidR="002031A8" w:rsidRPr="002031A8">
        <w:rPr>
          <w:rFonts w:ascii="TimesNewRomanPSMT" w:hAnsi="TimesNewRomanPSMT"/>
          <w:color w:val="000000"/>
          <w:sz w:val="28"/>
          <w:szCs w:val="28"/>
        </w:rPr>
        <w:t>с письмом Департамента государственной политики и</w:t>
      </w:r>
      <w:r w:rsidR="002031A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031A8" w:rsidRPr="002031A8">
        <w:rPr>
          <w:rFonts w:ascii="TimesNewRomanPSMT" w:hAnsi="TimesNewRomanPSMT"/>
          <w:color w:val="000000"/>
          <w:sz w:val="28"/>
          <w:szCs w:val="28"/>
        </w:rPr>
        <w:t>развития дошкольного образования Минпросвещения России от 25.03.2025</w:t>
      </w:r>
      <w:r w:rsidR="002031A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2031A8" w:rsidRPr="002031A8">
        <w:rPr>
          <w:rFonts w:ascii="TimesNewRomanPSMT" w:hAnsi="TimesNewRomanPSMT"/>
          <w:color w:val="000000"/>
          <w:sz w:val="28"/>
          <w:szCs w:val="28"/>
        </w:rPr>
        <w:t>№ 03-539</w:t>
      </w:r>
      <w:r w:rsidR="002031A8">
        <w:rPr>
          <w:rFonts w:ascii="TimesNewRomanPSMT" w:hAnsi="TimesNewRomanPSMT"/>
          <w:color w:val="000000"/>
          <w:sz w:val="28"/>
          <w:szCs w:val="28"/>
        </w:rPr>
        <w:t xml:space="preserve">, а также </w:t>
      </w:r>
      <w:r w:rsidRPr="00FC640D">
        <w:rPr>
          <w:rFonts w:ascii="TimesNewRomanPSMT" w:hAnsi="TimesNewRomanPSMT"/>
          <w:color w:val="000000"/>
          <w:sz w:val="28"/>
          <w:szCs w:val="28"/>
        </w:rPr>
        <w:t xml:space="preserve">с 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Дагестан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2031A8">
        <w:rPr>
          <w:rFonts w:ascii="Times New Roman" w:hAnsi="Times New Roman" w:cs="Times New Roman"/>
          <w:color w:val="000000"/>
          <w:sz w:val="28"/>
          <w:szCs w:val="28"/>
        </w:rPr>
        <w:t>5150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56F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031A8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2031A8" w:rsidRPr="002031A8">
        <w:rPr>
          <w:rFonts w:ascii="TimesNewRomanPSMT" w:hAnsi="TimesNewRomanPSMT"/>
          <w:color w:val="000000"/>
          <w:sz w:val="28"/>
          <w:szCs w:val="28"/>
        </w:rPr>
        <w:t>сообщает,</w:t>
      </w:r>
      <w:r w:rsidR="002031A8" w:rsidRPr="002031A8">
        <w:rPr>
          <w:rFonts w:ascii="TimesNewRomanPSMT" w:hAnsi="TimesNewRomanPSMT"/>
          <w:color w:val="000000"/>
          <w:sz w:val="28"/>
          <w:szCs w:val="28"/>
        </w:rPr>
        <w:br/>
        <w:t>что в рамках реализации Плана мероприятий по развитию инженерного</w:t>
      </w:r>
      <w:r w:rsidR="002031A8" w:rsidRPr="002031A8">
        <w:rPr>
          <w:rFonts w:ascii="TimesNewRomanPSMT" w:hAnsi="TimesNewRomanPSMT"/>
          <w:color w:val="000000"/>
          <w:sz w:val="28"/>
          <w:szCs w:val="28"/>
        </w:rPr>
        <w:br/>
        <w:t xml:space="preserve">образования, утвержденного совместным распоряжением </w:t>
      </w:r>
      <w:proofErr w:type="spellStart"/>
      <w:r w:rsidR="002031A8" w:rsidRPr="002031A8">
        <w:rPr>
          <w:rFonts w:ascii="TimesNewRomanPSMT" w:hAnsi="TimesNewRomanPSMT"/>
          <w:color w:val="000000"/>
          <w:sz w:val="28"/>
          <w:szCs w:val="28"/>
        </w:rPr>
        <w:t>Минобрнауки</w:t>
      </w:r>
      <w:proofErr w:type="spellEnd"/>
      <w:r w:rsidR="002031A8" w:rsidRPr="002031A8">
        <w:rPr>
          <w:rFonts w:ascii="TimesNewRomanPSMT" w:hAnsi="TimesNewRomanPSMT"/>
          <w:color w:val="000000"/>
          <w:sz w:val="28"/>
          <w:szCs w:val="28"/>
        </w:rPr>
        <w:t xml:space="preserve"> России</w:t>
      </w:r>
      <w:r w:rsidR="002031A8" w:rsidRPr="002031A8">
        <w:rPr>
          <w:rFonts w:ascii="TimesNewRomanPSMT" w:hAnsi="TimesNewRomanPSMT"/>
          <w:color w:val="000000"/>
          <w:sz w:val="28"/>
          <w:szCs w:val="28"/>
        </w:rPr>
        <w:br/>
        <w:t>и Минпросвещения России 26 апреля 2023 г. № 178-р/Р-92, и в целях</w:t>
      </w:r>
      <w:r w:rsidR="002031A8" w:rsidRPr="002031A8">
        <w:rPr>
          <w:rFonts w:ascii="TimesNewRomanPSMT" w:hAnsi="TimesNewRomanPSMT"/>
          <w:color w:val="000000"/>
          <w:sz w:val="28"/>
          <w:szCs w:val="28"/>
        </w:rPr>
        <w:br/>
        <w:t>повышения качества преподавания физики в рамках проекта «Физика для всех»</w:t>
      </w:r>
      <w:r w:rsidR="002031A8" w:rsidRPr="002031A8">
        <w:rPr>
          <w:rFonts w:ascii="TimesNewRomanPSMT" w:hAnsi="TimesNewRomanPSMT"/>
          <w:color w:val="000000"/>
          <w:sz w:val="28"/>
          <w:szCs w:val="28"/>
        </w:rPr>
        <w:br/>
        <w:t>(</w:t>
      </w:r>
      <w:proofErr w:type="spellStart"/>
      <w:r w:rsidR="002031A8" w:rsidRPr="002031A8">
        <w:rPr>
          <w:rFonts w:ascii="TimesNewRomanPSMT" w:hAnsi="TimesNewRomanPSMT"/>
          <w:color w:val="000000"/>
          <w:sz w:val="28"/>
          <w:szCs w:val="28"/>
        </w:rPr>
        <w:t>физикадлявсех.рф</w:t>
      </w:r>
      <w:proofErr w:type="spellEnd"/>
      <w:r w:rsidR="002031A8" w:rsidRPr="002031A8">
        <w:rPr>
          <w:rFonts w:ascii="TimesNewRomanPSMT" w:hAnsi="TimesNewRomanPSMT"/>
          <w:color w:val="000000"/>
          <w:sz w:val="28"/>
          <w:szCs w:val="28"/>
        </w:rPr>
        <w:t>) организованы образовательные курсы для обучающихся, а</w:t>
      </w:r>
      <w:r w:rsidR="002031A8" w:rsidRPr="002031A8">
        <w:rPr>
          <w:rFonts w:ascii="TimesNewRomanPSMT" w:hAnsi="TimesNewRomanPSMT"/>
          <w:color w:val="000000"/>
          <w:sz w:val="28"/>
          <w:szCs w:val="28"/>
        </w:rPr>
        <w:br/>
        <w:t>также курсы повышения квалификации для учителей на безвозмездной основе</w:t>
      </w:r>
      <w:r w:rsidR="002031A8" w:rsidRPr="002031A8">
        <w:rPr>
          <w:rFonts w:ascii="TimesNewRomanPSMT" w:hAnsi="TimesNewRomanPSMT"/>
          <w:color w:val="000000"/>
          <w:sz w:val="28"/>
          <w:szCs w:val="28"/>
        </w:rPr>
        <w:br/>
        <w:t>(далее – курсы).</w:t>
      </w:r>
    </w:p>
    <w:p w:rsidR="00FC0F48" w:rsidRDefault="002031A8" w:rsidP="002031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 w:rsidRPr="002031A8">
        <w:rPr>
          <w:rFonts w:ascii="TimesNewRomanPSMT" w:hAnsi="TimesNewRomanPSMT"/>
          <w:color w:val="000000"/>
          <w:sz w:val="28"/>
          <w:szCs w:val="28"/>
        </w:rPr>
        <w:t>Просим вас довести информацию о прохождении курсов до педагогических работников, а также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031A8">
        <w:rPr>
          <w:rFonts w:ascii="TimesNewRomanPSMT" w:hAnsi="TimesNewRomanPSMT"/>
          <w:color w:val="000000"/>
          <w:sz w:val="28"/>
          <w:szCs w:val="28"/>
        </w:rPr>
        <w:t>обучающихся, планирующих стать абитуриентами инженерных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2031A8">
        <w:rPr>
          <w:rFonts w:ascii="TimesNewRomanPSMT" w:hAnsi="TimesNewRomanPSMT"/>
          <w:color w:val="000000"/>
          <w:sz w:val="28"/>
          <w:szCs w:val="28"/>
        </w:rPr>
        <w:t>специальностей.</w:t>
      </w:r>
      <w:r w:rsidRPr="002031A8">
        <w:t xml:space="preserve"> </w:t>
      </w:r>
      <w:r w:rsidR="00E56FCB">
        <w:rPr>
          <w:rStyle w:val="fontstyle01"/>
        </w:rPr>
        <w:t xml:space="preserve"> </w:t>
      </w:r>
    </w:p>
    <w:p w:rsidR="00FC0F48" w:rsidRDefault="00FC0F48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1F3BEB"/>
    <w:rsid w:val="002031A8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457F9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56FCB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F7AC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BD07B-F1F4-4BD5-A7AE-6ED07312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2025-03-28T09:48:00Z</dcterms:created>
  <dcterms:modified xsi:type="dcterms:W3CDTF">2025-03-28T09:48:00Z</dcterms:modified>
</cp:coreProperties>
</file>